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B5" w:rsidRDefault="009E5CB5" w:rsidP="00245555">
      <w:pPr>
        <w:jc w:val="right"/>
        <w:rPr>
          <w:rStyle w:val="FontStyle12"/>
          <w:rFonts w:ascii="Times New Roman" w:hAnsi="Times New Roman" w:cs="Times New Roman"/>
          <w:sz w:val="22"/>
        </w:rPr>
      </w:pPr>
    </w:p>
    <w:p w:rsidR="0057646E" w:rsidRDefault="0057646E" w:rsidP="009E5CB5">
      <w:pPr>
        <w:jc w:val="center"/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</w:pPr>
    </w:p>
    <w:p w:rsidR="0057646E" w:rsidRDefault="0057646E" w:rsidP="009E5CB5">
      <w:pPr>
        <w:jc w:val="center"/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</w:pPr>
    </w:p>
    <w:p w:rsidR="005A69E9" w:rsidRPr="005A69E9" w:rsidRDefault="0099689F" w:rsidP="009E5CB5">
      <w:pPr>
        <w:jc w:val="center"/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>Ramowy p</w:t>
      </w:r>
      <w:r w:rsidR="00A92E3C">
        <w:rPr>
          <w:rStyle w:val="FontStyle12"/>
          <w:rFonts w:ascii="Times New Roman" w:hAnsi="Times New Roman" w:cs="Times New Roman"/>
          <w:b/>
          <w:sz w:val="28"/>
          <w:szCs w:val="28"/>
          <w:u w:val="single"/>
        </w:rPr>
        <w:t>lan szkolenia</w:t>
      </w:r>
    </w:p>
    <w:p w:rsidR="009E5CB5" w:rsidRDefault="009E5CB5" w:rsidP="0099689F">
      <w:pPr>
        <w:jc w:val="center"/>
        <w:rPr>
          <w:rStyle w:val="FontStyle12"/>
          <w:rFonts w:ascii="Times New Roman" w:hAnsi="Times New Roman" w:cs="Times New Roman"/>
          <w:b/>
          <w:i/>
          <w:sz w:val="26"/>
          <w:szCs w:val="26"/>
        </w:rPr>
      </w:pPr>
      <w:r w:rsidRPr="005A69E9">
        <w:rPr>
          <w:rStyle w:val="FontStyle12"/>
          <w:rFonts w:ascii="Times New Roman" w:hAnsi="Times New Roman" w:cs="Times New Roman"/>
          <w:sz w:val="26"/>
          <w:szCs w:val="26"/>
        </w:rPr>
        <w:t>„</w:t>
      </w:r>
      <w:r w:rsidRPr="005A69E9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 xml:space="preserve">Projekty badawcze w ramach </w:t>
      </w:r>
      <w:r w:rsidR="0057646E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>Narodowego Centrum Nauki</w:t>
      </w:r>
      <w:r w:rsidRPr="005A69E9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>”</w:t>
      </w:r>
      <w:r w:rsidR="00D76666">
        <w:rPr>
          <w:rStyle w:val="FontStyle12"/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04E30" w:rsidRDefault="00E04E30" w:rsidP="0099689F">
      <w:pPr>
        <w:rPr>
          <w:rStyle w:val="FontStyle12"/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158"/>
        <w:gridCol w:w="1842"/>
        <w:gridCol w:w="4221"/>
      </w:tblGrid>
      <w:tr w:rsidR="003E247D" w:rsidRPr="003E247D" w:rsidTr="003E247D">
        <w:trPr>
          <w:trHeight w:val="474"/>
        </w:trPr>
        <w:tc>
          <w:tcPr>
            <w:tcW w:w="1526" w:type="dxa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247D">
              <w:rPr>
                <w:rStyle w:val="FontStyle12"/>
                <w:rFonts w:ascii="Times New Roman" w:hAnsi="Times New Roman" w:cs="Times New Roman"/>
                <w:b/>
                <w:i/>
                <w:sz w:val="26"/>
                <w:szCs w:val="26"/>
              </w:rPr>
              <w:t>Data</w:t>
            </w:r>
          </w:p>
        </w:tc>
        <w:tc>
          <w:tcPr>
            <w:tcW w:w="2158" w:type="dxa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247D">
              <w:rPr>
                <w:rStyle w:val="FontStyle12"/>
                <w:rFonts w:ascii="Times New Roman" w:hAnsi="Times New Roman" w:cs="Times New Roman"/>
                <w:b/>
                <w:i/>
                <w:sz w:val="26"/>
                <w:szCs w:val="26"/>
              </w:rPr>
              <w:t>Godzina</w:t>
            </w:r>
          </w:p>
        </w:tc>
        <w:tc>
          <w:tcPr>
            <w:tcW w:w="1842" w:type="dxa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247D">
              <w:rPr>
                <w:rStyle w:val="FontStyle12"/>
                <w:rFonts w:ascii="Times New Roman" w:hAnsi="Times New Roman" w:cs="Times New Roman"/>
                <w:b/>
                <w:i/>
                <w:sz w:val="26"/>
                <w:szCs w:val="26"/>
              </w:rPr>
              <w:t>Uczestnicy</w:t>
            </w:r>
          </w:p>
        </w:tc>
        <w:tc>
          <w:tcPr>
            <w:tcW w:w="4221" w:type="dxa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E247D">
              <w:rPr>
                <w:rStyle w:val="FontStyle12"/>
                <w:rFonts w:ascii="Times New Roman" w:hAnsi="Times New Roman" w:cs="Times New Roman"/>
                <w:b/>
                <w:i/>
                <w:sz w:val="26"/>
                <w:szCs w:val="26"/>
              </w:rPr>
              <w:t>Tematyka</w:t>
            </w:r>
          </w:p>
        </w:tc>
      </w:tr>
      <w:tr w:rsidR="003E247D" w:rsidRPr="003E247D" w:rsidTr="003E247D">
        <w:tc>
          <w:tcPr>
            <w:tcW w:w="1526" w:type="dxa"/>
            <w:vMerge w:val="restart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06.02.2017</w:t>
            </w:r>
          </w:p>
        </w:tc>
        <w:tc>
          <w:tcPr>
            <w:tcW w:w="2158" w:type="dxa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  <w:vertAlign w:val="superscript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10</w:t>
            </w:r>
            <w:r w:rsidRPr="003E247D">
              <w:rPr>
                <w:rStyle w:val="FontStyle12"/>
                <w:rFonts w:ascii="Times New Roman" w:hAnsi="Times New Roman" w:cs="Times New Roman"/>
                <w:vertAlign w:val="superscript"/>
              </w:rPr>
              <w:t>00</w:t>
            </w:r>
            <w:r w:rsidRPr="003E247D">
              <w:rPr>
                <w:rStyle w:val="FontStyle12"/>
                <w:rFonts w:ascii="Times New Roman" w:hAnsi="Times New Roman" w:cs="Times New Roman"/>
              </w:rPr>
              <w:t>-14</w:t>
            </w:r>
            <w:r w:rsidRPr="003E247D">
              <w:rPr>
                <w:rStyle w:val="FontStyle12"/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42" w:type="dxa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naukowcy i pracownicy administracji</w:t>
            </w:r>
          </w:p>
        </w:tc>
        <w:tc>
          <w:tcPr>
            <w:tcW w:w="4221" w:type="dxa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 xml:space="preserve">zasady aplikowania o środki na realizację projektów badawczych, dobre praktyki w zakresie sporządzania wniosków, wytyczne NCN, sposób dokonywania oceny przez recenzentów </w:t>
            </w:r>
            <w:r w:rsidR="0065142D" w:rsidRPr="003E247D">
              <w:rPr>
                <w:rStyle w:val="FontStyle12"/>
                <w:rFonts w:ascii="Times New Roman" w:hAnsi="Times New Roman" w:cs="Times New Roman"/>
              </w:rPr>
              <w:br/>
            </w:r>
            <w:r w:rsidRPr="003E247D">
              <w:rPr>
                <w:rStyle w:val="FontStyle12"/>
                <w:rFonts w:ascii="Times New Roman" w:hAnsi="Times New Roman" w:cs="Times New Roman"/>
              </w:rPr>
              <w:t>i ekspertów.</w:t>
            </w:r>
          </w:p>
        </w:tc>
      </w:tr>
      <w:tr w:rsidR="003E247D" w:rsidRPr="003E247D" w:rsidTr="003E247D">
        <w:tc>
          <w:tcPr>
            <w:tcW w:w="1526" w:type="dxa"/>
            <w:vMerge/>
          </w:tcPr>
          <w:p w:rsidR="00E04E30" w:rsidRPr="003E247D" w:rsidRDefault="00E04E30" w:rsidP="0099689F">
            <w:pP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14</w:t>
            </w:r>
            <w:r w:rsidRPr="003E247D">
              <w:rPr>
                <w:rStyle w:val="FontStyle12"/>
                <w:rFonts w:ascii="Times New Roman" w:hAnsi="Times New Roman" w:cs="Times New Roman"/>
                <w:vertAlign w:val="superscript"/>
              </w:rPr>
              <w:t>00</w:t>
            </w:r>
            <w:r w:rsidRPr="003E247D">
              <w:rPr>
                <w:rStyle w:val="FontStyle12"/>
                <w:rFonts w:ascii="Times New Roman" w:hAnsi="Times New Roman" w:cs="Times New Roman"/>
              </w:rPr>
              <w:t>-15</w:t>
            </w:r>
            <w:r w:rsidRPr="003E247D">
              <w:rPr>
                <w:rStyle w:val="FontStyle12"/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842" w:type="dxa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naukowcy</w:t>
            </w:r>
          </w:p>
        </w:tc>
        <w:tc>
          <w:tcPr>
            <w:tcW w:w="4221" w:type="dxa"/>
          </w:tcPr>
          <w:p w:rsidR="00E04E30" w:rsidRPr="003E247D" w:rsidRDefault="0065142D" w:rsidP="003E247D">
            <w:pPr>
              <w:spacing w:before="100" w:beforeAutospacing="1" w:after="100" w:afterAutospacing="1" w:line="240" w:lineRule="auto"/>
              <w:jc w:val="center"/>
              <w:rPr>
                <w:rStyle w:val="FontStyle12"/>
                <w:rFonts w:ascii="Times New Roman" w:eastAsia="Times New Roman" w:hAnsi="Times New Roman" w:cs="Times New Roman"/>
                <w:lang w:eastAsia="pl-PL"/>
              </w:rPr>
            </w:pPr>
            <w:r w:rsidRPr="003E24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warsztaty</w:t>
            </w:r>
          </w:p>
        </w:tc>
      </w:tr>
      <w:tr w:rsidR="003E247D" w:rsidRPr="003E247D" w:rsidTr="003E247D">
        <w:tc>
          <w:tcPr>
            <w:tcW w:w="1526" w:type="dxa"/>
            <w:vMerge/>
          </w:tcPr>
          <w:p w:rsidR="00E04E30" w:rsidRPr="003E247D" w:rsidRDefault="00E04E30" w:rsidP="0099689F">
            <w:pP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8" w:type="dxa"/>
            <w:vAlign w:val="center"/>
          </w:tcPr>
          <w:p w:rsidR="00E04E30" w:rsidRPr="003E247D" w:rsidRDefault="00E04E30" w:rsidP="003E247D">
            <w:pPr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14</w:t>
            </w:r>
            <w:r w:rsidRPr="003E247D">
              <w:rPr>
                <w:rStyle w:val="FontStyle12"/>
                <w:rFonts w:ascii="Times New Roman" w:hAnsi="Times New Roman" w:cs="Times New Roman"/>
                <w:vertAlign w:val="superscript"/>
              </w:rPr>
              <w:t>00</w:t>
            </w:r>
            <w:r w:rsidRPr="003E247D">
              <w:rPr>
                <w:rStyle w:val="FontStyle12"/>
                <w:rFonts w:ascii="Times New Roman" w:hAnsi="Times New Roman" w:cs="Times New Roman"/>
              </w:rPr>
              <w:t>-15</w:t>
            </w:r>
            <w:r w:rsidRPr="003E247D">
              <w:rPr>
                <w:rStyle w:val="FontStyle12"/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842" w:type="dxa"/>
          </w:tcPr>
          <w:p w:rsidR="00E04E30" w:rsidRPr="003E247D" w:rsidRDefault="0065142D" w:rsidP="003E247D">
            <w:pPr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p</w:t>
            </w:r>
            <w:r w:rsidR="00E04E30" w:rsidRPr="003E247D">
              <w:rPr>
                <w:rStyle w:val="FontStyle12"/>
                <w:rFonts w:ascii="Times New Roman" w:hAnsi="Times New Roman" w:cs="Times New Roman"/>
              </w:rPr>
              <w:t>racownicy</w:t>
            </w:r>
            <w:r w:rsidRPr="003E247D">
              <w:rPr>
                <w:rStyle w:val="FontStyle12"/>
                <w:rFonts w:ascii="Times New Roman" w:hAnsi="Times New Roman" w:cs="Times New Roman"/>
              </w:rPr>
              <w:t xml:space="preserve"> administracji</w:t>
            </w:r>
          </w:p>
        </w:tc>
        <w:tc>
          <w:tcPr>
            <w:tcW w:w="4221" w:type="dxa"/>
          </w:tcPr>
          <w:p w:rsidR="00E04E30" w:rsidRPr="003E247D" w:rsidRDefault="0065142D" w:rsidP="0065142D">
            <w:pP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3E24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zagadnienia związane z realizacją projektu badawczego, od podpisania umowy o realizację projektu do zakończenia jego realizacji, w tym procedur </w:t>
            </w:r>
            <w:proofErr w:type="spellStart"/>
            <w:r w:rsidRPr="003E24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aneksowania</w:t>
            </w:r>
            <w:proofErr w:type="spellEnd"/>
            <w:r w:rsidRPr="003E24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umów, raportowania okresowego, raportów końcowych, rozliczenia i zamknięcia projektu badawczego, </w:t>
            </w:r>
            <w:r w:rsidRPr="00E04E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pogłębiona analiza zagadnień i problemów zgłoszonych przez uczestników </w:t>
            </w:r>
            <w:r w:rsidRPr="003E24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3E247D" w:rsidRPr="003E247D" w:rsidTr="003E247D">
        <w:tc>
          <w:tcPr>
            <w:tcW w:w="1526" w:type="dxa"/>
          </w:tcPr>
          <w:p w:rsidR="00CD13CE" w:rsidRPr="003E247D" w:rsidRDefault="00CD13CE" w:rsidP="00CD13CE">
            <w:pP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07.02.2017</w:t>
            </w:r>
          </w:p>
        </w:tc>
        <w:tc>
          <w:tcPr>
            <w:tcW w:w="2158" w:type="dxa"/>
          </w:tcPr>
          <w:p w:rsidR="00CD13CE" w:rsidRPr="003E247D" w:rsidRDefault="00CD13CE" w:rsidP="003E247D">
            <w:pPr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10</w:t>
            </w:r>
            <w:r w:rsidRPr="003E247D">
              <w:rPr>
                <w:rStyle w:val="FontStyle12"/>
                <w:rFonts w:ascii="Times New Roman" w:hAnsi="Times New Roman" w:cs="Times New Roman"/>
                <w:vertAlign w:val="superscript"/>
              </w:rPr>
              <w:t>00</w:t>
            </w:r>
            <w:r w:rsidRPr="003E247D">
              <w:rPr>
                <w:rStyle w:val="FontStyle12"/>
                <w:rFonts w:ascii="Times New Roman" w:hAnsi="Times New Roman" w:cs="Times New Roman"/>
              </w:rPr>
              <w:t>-13</w:t>
            </w:r>
            <w:r w:rsidRPr="003E247D">
              <w:rPr>
                <w:rStyle w:val="FontStyle12"/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42" w:type="dxa"/>
          </w:tcPr>
          <w:p w:rsidR="00CD13CE" w:rsidRPr="003E247D" w:rsidRDefault="00CD13CE" w:rsidP="003E247D">
            <w:pPr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E247D">
              <w:rPr>
                <w:rStyle w:val="FontStyle12"/>
                <w:rFonts w:ascii="Times New Roman" w:hAnsi="Times New Roman" w:cs="Times New Roman"/>
              </w:rPr>
              <w:t>naukowcy</w:t>
            </w:r>
          </w:p>
        </w:tc>
        <w:tc>
          <w:tcPr>
            <w:tcW w:w="4221" w:type="dxa"/>
          </w:tcPr>
          <w:p w:rsidR="00CD13CE" w:rsidRPr="003E247D" w:rsidRDefault="00CD13CE" w:rsidP="003E247D">
            <w:pPr>
              <w:spacing w:before="100" w:beforeAutospacing="1" w:after="100" w:afterAutospacing="1" w:line="240" w:lineRule="auto"/>
              <w:jc w:val="center"/>
              <w:rPr>
                <w:rStyle w:val="FontStyle12"/>
                <w:rFonts w:ascii="Times New Roman" w:eastAsia="Times New Roman" w:hAnsi="Times New Roman" w:cs="Times New Roman"/>
                <w:lang w:eastAsia="pl-PL"/>
              </w:rPr>
            </w:pPr>
            <w:r w:rsidRPr="003E24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warsztaty </w:t>
            </w:r>
            <w:proofErr w:type="spellStart"/>
            <w:r w:rsidRPr="003E24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cd</w:t>
            </w:r>
            <w:proofErr w:type="spellEnd"/>
            <w:r w:rsidRPr="003E247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99689F" w:rsidRPr="00E04E30" w:rsidRDefault="0099689F" w:rsidP="0099689F">
      <w:pPr>
        <w:rPr>
          <w:rStyle w:val="FontStyle12"/>
          <w:rFonts w:ascii="Times New Roman" w:hAnsi="Times New Roman" w:cs="Times New Roman"/>
          <w:b/>
          <w:i/>
          <w:sz w:val="26"/>
          <w:szCs w:val="26"/>
          <w:vertAlign w:val="superscript"/>
        </w:rPr>
      </w:pPr>
    </w:p>
    <w:p w:rsidR="005A69E9" w:rsidRPr="00245555" w:rsidRDefault="005A69E9" w:rsidP="009E5CB5">
      <w:pPr>
        <w:jc w:val="center"/>
        <w:rPr>
          <w:rStyle w:val="FontStyle12"/>
          <w:rFonts w:ascii="Times New Roman" w:hAnsi="Times New Roman" w:cs="Times New Roman"/>
          <w:sz w:val="22"/>
        </w:rPr>
      </w:pPr>
    </w:p>
    <w:sectPr w:rsidR="005A69E9" w:rsidRPr="00245555" w:rsidSect="002037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97" w:rsidRDefault="00077F97" w:rsidP="005E1949">
      <w:pPr>
        <w:spacing w:after="0" w:line="240" w:lineRule="auto"/>
      </w:pPr>
      <w:r>
        <w:separator/>
      </w:r>
    </w:p>
  </w:endnote>
  <w:endnote w:type="continuationSeparator" w:id="0">
    <w:p w:rsidR="00077F97" w:rsidRDefault="00077F97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Pr="000F4BBE" w:rsidRDefault="00B9170D">
    <w:pPr>
      <w:pStyle w:val="Stopka"/>
      <w:jc w:val="right"/>
      <w:rPr>
        <w:rFonts w:ascii="Arial Narrow" w:hAnsi="Arial Narrow"/>
      </w:rPr>
    </w:pPr>
  </w:p>
  <w:p w:rsidR="00B9170D" w:rsidRDefault="00B9170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Default="00C06371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8" type="#_x0000_t75" alt="stopka kolor.jpg" style="position:absolute;margin-left:-57.8pt;margin-top:716.4pt;width:566.95pt;height:22.25pt;z-index:-3;visibility:visible;mso-position-horizontal-relative:margin;mso-position-vertical-relative:margin">
          <v:imagedata r:id="rId1" o:title="stopka kolor"/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97" w:rsidRDefault="00077F97" w:rsidP="005E1949">
      <w:pPr>
        <w:spacing w:after="0" w:line="240" w:lineRule="auto"/>
      </w:pPr>
      <w:r>
        <w:separator/>
      </w:r>
    </w:p>
  </w:footnote>
  <w:footnote w:type="continuationSeparator" w:id="0">
    <w:p w:rsidR="00077F97" w:rsidRDefault="00077F97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Default="00C0637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2969" o:spid="_x0000_s2067" type="#_x0000_t75" style="position:absolute;margin-left:0;margin-top:0;width:453.4pt;height:519.95pt;z-index:-2;mso-position-horizontal:center;mso-position-horizontal-relative:margin;mso-position-vertical:center;mso-position-vertical-relative:margin" o:allowincell="f">
          <v:imagedata r:id="rId1" o:title="wieża szara jaśniejsz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Default="00C0637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2970" o:spid="_x0000_s2068" type="#_x0000_t75" style="position:absolute;margin-left:0;margin-top:0;width:453.4pt;height:519.95pt;z-index:-1;mso-position-horizontal:center;mso-position-horizontal-relative:margin;mso-position-vertical:center;mso-position-vertical-relative:margin" o:allowincell="f">
          <v:imagedata r:id="rId1" o:title="wieża szara jaśniejsz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D" w:rsidRPr="0057646E" w:rsidRDefault="00C06371" w:rsidP="0057646E">
    <w:pPr>
      <w:pStyle w:val="Nagwek"/>
      <w:jc w:val="center"/>
      <w:rPr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tu.koszalin.pl/system/attachments/attaches/000/000/070/original/godlo-granat.png" style="width:91.55pt;height:93.9pt">
          <v:imagedata r:id="rId1" r:href="rId2"/>
        </v:shape>
      </w:pict>
    </w:r>
    <w:r w:rsidR="0057646E">
      <w:t xml:space="preserve">                 </w:t>
    </w:r>
    <w:r w:rsidR="0057646E" w:rsidRPr="0057646E">
      <w:rPr>
        <w:sz w:val="28"/>
        <w:szCs w:val="28"/>
      </w:rPr>
      <w:t xml:space="preserve">   </w:t>
    </w:r>
    <w:r w:rsidR="0057646E" w:rsidRPr="0057646E">
      <w:rPr>
        <w:rFonts w:ascii="Times New Roman" w:hAnsi="Times New Roman"/>
        <w:sz w:val="28"/>
        <w:szCs w:val="28"/>
      </w:rPr>
      <w:t>Dział Nauki Politechniki Koszalińskiej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E63"/>
    <w:multiLevelType w:val="hybridMultilevel"/>
    <w:tmpl w:val="FA401F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B15792"/>
    <w:multiLevelType w:val="hybridMultilevel"/>
    <w:tmpl w:val="D194AC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C2C5B"/>
    <w:multiLevelType w:val="hybridMultilevel"/>
    <w:tmpl w:val="A7EA62A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5733E5E"/>
    <w:multiLevelType w:val="multilevel"/>
    <w:tmpl w:val="C300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93B80"/>
    <w:multiLevelType w:val="hybridMultilevel"/>
    <w:tmpl w:val="AF5850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27C86"/>
    <w:multiLevelType w:val="hybridMultilevel"/>
    <w:tmpl w:val="EEE09A96"/>
    <w:lvl w:ilvl="0" w:tplc="47A4D186">
      <w:start w:val="19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oNotTrackMove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49"/>
    <w:rsid w:val="00007A39"/>
    <w:rsid w:val="00072B8F"/>
    <w:rsid w:val="00076F56"/>
    <w:rsid w:val="00077F97"/>
    <w:rsid w:val="000923D4"/>
    <w:rsid w:val="000D7503"/>
    <w:rsid w:val="000F4BBE"/>
    <w:rsid w:val="00114FE3"/>
    <w:rsid w:val="00117515"/>
    <w:rsid w:val="001178BC"/>
    <w:rsid w:val="00141468"/>
    <w:rsid w:val="001E7734"/>
    <w:rsid w:val="002037C9"/>
    <w:rsid w:val="00210040"/>
    <w:rsid w:val="00245555"/>
    <w:rsid w:val="00280EF1"/>
    <w:rsid w:val="00287236"/>
    <w:rsid w:val="00290984"/>
    <w:rsid w:val="002A2FBF"/>
    <w:rsid w:val="002B620C"/>
    <w:rsid w:val="002C4203"/>
    <w:rsid w:val="002C7038"/>
    <w:rsid w:val="002D43F9"/>
    <w:rsid w:val="002E7668"/>
    <w:rsid w:val="0030519C"/>
    <w:rsid w:val="0030574C"/>
    <w:rsid w:val="003707DC"/>
    <w:rsid w:val="003823D6"/>
    <w:rsid w:val="00384ABC"/>
    <w:rsid w:val="003A0432"/>
    <w:rsid w:val="003E247D"/>
    <w:rsid w:val="003F0E57"/>
    <w:rsid w:val="00400FCB"/>
    <w:rsid w:val="00410027"/>
    <w:rsid w:val="00411A7D"/>
    <w:rsid w:val="004309CA"/>
    <w:rsid w:val="00432954"/>
    <w:rsid w:val="00445E3A"/>
    <w:rsid w:val="004705EE"/>
    <w:rsid w:val="00470A36"/>
    <w:rsid w:val="004743B9"/>
    <w:rsid w:val="004D103F"/>
    <w:rsid w:val="004E554E"/>
    <w:rsid w:val="004F2745"/>
    <w:rsid w:val="005626FB"/>
    <w:rsid w:val="0056377F"/>
    <w:rsid w:val="0057646E"/>
    <w:rsid w:val="00596418"/>
    <w:rsid w:val="005A26F3"/>
    <w:rsid w:val="005A69E9"/>
    <w:rsid w:val="005C4090"/>
    <w:rsid w:val="005E1949"/>
    <w:rsid w:val="00623807"/>
    <w:rsid w:val="00627DB3"/>
    <w:rsid w:val="0064063E"/>
    <w:rsid w:val="0065142D"/>
    <w:rsid w:val="00670017"/>
    <w:rsid w:val="00674F23"/>
    <w:rsid w:val="006A0B70"/>
    <w:rsid w:val="00701461"/>
    <w:rsid w:val="00723590"/>
    <w:rsid w:val="007624ED"/>
    <w:rsid w:val="00792C46"/>
    <w:rsid w:val="00814B7E"/>
    <w:rsid w:val="00861982"/>
    <w:rsid w:val="008C54BC"/>
    <w:rsid w:val="008D7A2F"/>
    <w:rsid w:val="008F7F94"/>
    <w:rsid w:val="00900E03"/>
    <w:rsid w:val="00916E4A"/>
    <w:rsid w:val="00957B1B"/>
    <w:rsid w:val="00990C44"/>
    <w:rsid w:val="0099689F"/>
    <w:rsid w:val="009A0D04"/>
    <w:rsid w:val="009B3AAF"/>
    <w:rsid w:val="009D1ED4"/>
    <w:rsid w:val="009E0205"/>
    <w:rsid w:val="009E5CB5"/>
    <w:rsid w:val="00A113AF"/>
    <w:rsid w:val="00A14CF3"/>
    <w:rsid w:val="00A44058"/>
    <w:rsid w:val="00A92E3C"/>
    <w:rsid w:val="00AA0486"/>
    <w:rsid w:val="00AE169F"/>
    <w:rsid w:val="00AF1875"/>
    <w:rsid w:val="00B06D75"/>
    <w:rsid w:val="00B22637"/>
    <w:rsid w:val="00B27928"/>
    <w:rsid w:val="00B35494"/>
    <w:rsid w:val="00B9170D"/>
    <w:rsid w:val="00B946C0"/>
    <w:rsid w:val="00BA0824"/>
    <w:rsid w:val="00BB79D4"/>
    <w:rsid w:val="00BC4202"/>
    <w:rsid w:val="00C06371"/>
    <w:rsid w:val="00C153B7"/>
    <w:rsid w:val="00C2184A"/>
    <w:rsid w:val="00C3613A"/>
    <w:rsid w:val="00C53F9C"/>
    <w:rsid w:val="00C5646B"/>
    <w:rsid w:val="00C73165"/>
    <w:rsid w:val="00CD13CE"/>
    <w:rsid w:val="00CD6A95"/>
    <w:rsid w:val="00CE6F9C"/>
    <w:rsid w:val="00D01C2A"/>
    <w:rsid w:val="00D11B03"/>
    <w:rsid w:val="00D3271F"/>
    <w:rsid w:val="00D76666"/>
    <w:rsid w:val="00DB2E62"/>
    <w:rsid w:val="00DC442C"/>
    <w:rsid w:val="00DE3119"/>
    <w:rsid w:val="00DF3809"/>
    <w:rsid w:val="00E04E30"/>
    <w:rsid w:val="00E64B04"/>
    <w:rsid w:val="00ED1E9A"/>
    <w:rsid w:val="00F207E6"/>
    <w:rsid w:val="00F35799"/>
    <w:rsid w:val="00F76267"/>
    <w:rsid w:val="00FB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1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6A0B70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8">
    <w:name w:val="heading 8"/>
    <w:basedOn w:val="Normalny"/>
    <w:next w:val="Normalny"/>
    <w:qFormat/>
    <w:rsid w:val="005A69E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rsid w:val="002037C9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rsid w:val="001E7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rsid w:val="00CE6F9C"/>
    <w:rPr>
      <w:color w:val="0000FF"/>
      <w:u w:val="single"/>
    </w:rPr>
  </w:style>
  <w:style w:type="paragraph" w:styleId="Tekstprzypisudolnego">
    <w:name w:val="footnote text"/>
    <w:basedOn w:val="Normalny"/>
    <w:semiHidden/>
    <w:rsid w:val="005A69E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A69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tu.koszalin.pl/system/attachments/attaches/000/000/070/original/godlo-granat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22.12.16</vt:lpstr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22.12.16</dc:title>
  <dc:subject/>
  <dc:creator>Ludmiła</dc:creator>
  <cp:keywords/>
  <dc:description/>
  <cp:lastModifiedBy>Politechnika Koszalińska</cp:lastModifiedBy>
  <cp:revision>4</cp:revision>
  <cp:lastPrinted>2016-12-22T12:04:00Z</cp:lastPrinted>
  <dcterms:created xsi:type="dcterms:W3CDTF">2016-12-22T09:50:00Z</dcterms:created>
  <dcterms:modified xsi:type="dcterms:W3CDTF">2016-12-22T12:04:00Z</dcterms:modified>
</cp:coreProperties>
</file>